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E388C" w14:textId="77777777" w:rsidR="0033350A" w:rsidRDefault="0033350A">
      <w:r>
        <w:rPr>
          <w:noProof/>
        </w:rPr>
        <w:drawing>
          <wp:inline distT="0" distB="0" distL="0" distR="0" wp14:anchorId="20DC008A" wp14:editId="330D60A3">
            <wp:extent cx="5943600" cy="111887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picture contain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18870"/>
                    </a:xfrm>
                    <a:prstGeom prst="rect">
                      <a:avLst/>
                    </a:prstGeom>
                    <a:noFill/>
                    <a:ln>
                      <a:noFill/>
                    </a:ln>
                  </pic:spPr>
                </pic:pic>
              </a:graphicData>
            </a:graphic>
          </wp:inline>
        </w:drawing>
      </w:r>
    </w:p>
    <w:tbl>
      <w:tblPr>
        <w:tblW w:w="10065" w:type="dxa"/>
        <w:jc w:val="center"/>
        <w:tblCellMar>
          <w:left w:w="0" w:type="dxa"/>
          <w:right w:w="0" w:type="dxa"/>
        </w:tblCellMar>
        <w:tblLook w:val="04A0" w:firstRow="1" w:lastRow="0" w:firstColumn="1" w:lastColumn="0" w:noHBand="0" w:noVBand="1"/>
      </w:tblPr>
      <w:tblGrid>
        <w:gridCol w:w="10065"/>
      </w:tblGrid>
      <w:tr w:rsidR="0033350A" w14:paraId="655F3903" w14:textId="77777777" w:rsidTr="0033350A">
        <w:trPr>
          <w:trHeight w:val="405"/>
          <w:jc w:val="center"/>
        </w:trPr>
        <w:tc>
          <w:tcPr>
            <w:tcW w:w="10065" w:type="dxa"/>
            <w:tcMar>
              <w:top w:w="0" w:type="dxa"/>
              <w:left w:w="108" w:type="dxa"/>
              <w:bottom w:w="0" w:type="dxa"/>
              <w:right w:w="108" w:type="dxa"/>
            </w:tcMar>
            <w:hideMark/>
          </w:tcPr>
          <w:p w14:paraId="08EC1E9E" w14:textId="1008510C" w:rsidR="0033350A" w:rsidRDefault="0033350A" w:rsidP="000151DA">
            <w:pPr>
              <w:pStyle w:val="xmsonormal"/>
              <w:spacing w:line="276" w:lineRule="auto"/>
            </w:pPr>
            <w:r>
              <w:rPr>
                <w:rFonts w:ascii="Tahoma" w:hAnsi="Tahoma" w:cs="Tahoma"/>
                <w:b/>
                <w:bCs/>
                <w:color w:val="002060"/>
                <w:sz w:val="32"/>
                <w:szCs w:val="32"/>
              </w:rPr>
              <w:t xml:space="preserve">  </w:t>
            </w:r>
            <w:r w:rsidR="000151DA">
              <w:rPr>
                <w:rFonts w:ascii="Tahoma" w:hAnsi="Tahoma" w:cs="Tahoma"/>
                <w:b/>
                <w:bCs/>
                <w:color w:val="002060"/>
                <w:sz w:val="32"/>
                <w:szCs w:val="32"/>
              </w:rPr>
              <w:t xml:space="preserve">Congestion at discharge port </w:t>
            </w:r>
            <w:r>
              <w:rPr>
                <w:rFonts w:ascii="Tahoma" w:hAnsi="Tahoma" w:cs="Tahoma"/>
                <w:b/>
                <w:bCs/>
                <w:color w:val="002060"/>
                <w:sz w:val="32"/>
                <w:szCs w:val="32"/>
              </w:rPr>
              <w:t xml:space="preserve">Surcharge </w:t>
            </w:r>
          </w:p>
        </w:tc>
      </w:tr>
      <w:tr w:rsidR="0033350A" w14:paraId="55340CFA" w14:textId="77777777" w:rsidTr="0033350A">
        <w:trPr>
          <w:trHeight w:val="405"/>
          <w:jc w:val="center"/>
        </w:trPr>
        <w:tc>
          <w:tcPr>
            <w:tcW w:w="10065" w:type="dxa"/>
            <w:tcMar>
              <w:top w:w="0" w:type="dxa"/>
              <w:left w:w="108" w:type="dxa"/>
              <w:bottom w:w="0" w:type="dxa"/>
              <w:right w:w="108" w:type="dxa"/>
            </w:tcMar>
          </w:tcPr>
          <w:p w14:paraId="111B08FA" w14:textId="77777777" w:rsidR="0033350A" w:rsidRDefault="0033350A" w:rsidP="006701BA">
            <w:pPr>
              <w:pStyle w:val="xmsonormal"/>
              <w:spacing w:line="276" w:lineRule="auto"/>
              <w:rPr>
                <w:rFonts w:ascii="Tahoma" w:hAnsi="Tahoma" w:cs="Tahoma"/>
                <w:b/>
                <w:bCs/>
                <w:color w:val="002060"/>
                <w:sz w:val="32"/>
                <w:szCs w:val="32"/>
              </w:rPr>
            </w:pPr>
          </w:p>
        </w:tc>
      </w:tr>
    </w:tbl>
    <w:p w14:paraId="48E2A877" w14:textId="1800209A" w:rsidR="0033350A" w:rsidRPr="00734B0E" w:rsidRDefault="000151DA" w:rsidP="000151DA">
      <w:pPr>
        <w:rPr>
          <w:rFonts w:ascii="Tahoma" w:eastAsia="Times New Roman" w:hAnsi="Tahoma" w:cs="Tahoma"/>
          <w:color w:val="002060"/>
        </w:rPr>
      </w:pPr>
      <w:r>
        <w:rPr>
          <w:rFonts w:ascii="Tahoma" w:eastAsia="Times New Roman" w:hAnsi="Tahoma" w:cs="Tahoma"/>
          <w:color w:val="002060"/>
        </w:rPr>
        <w:t>08</w:t>
      </w:r>
      <w:r w:rsidR="0033350A" w:rsidRPr="00734B0E">
        <w:rPr>
          <w:rFonts w:ascii="Tahoma" w:eastAsia="Times New Roman" w:hAnsi="Tahoma" w:cs="Tahoma"/>
          <w:color w:val="002060"/>
        </w:rPr>
        <w:t xml:space="preserve"> </w:t>
      </w:r>
      <w:r>
        <w:rPr>
          <w:rFonts w:ascii="Tahoma" w:eastAsia="Times New Roman" w:hAnsi="Tahoma" w:cs="Tahoma"/>
          <w:color w:val="002060"/>
        </w:rPr>
        <w:t>Novem</w:t>
      </w:r>
      <w:r w:rsidRPr="00734B0E">
        <w:rPr>
          <w:rFonts w:ascii="Tahoma" w:eastAsia="Times New Roman" w:hAnsi="Tahoma" w:cs="Tahoma"/>
          <w:color w:val="002060"/>
        </w:rPr>
        <w:t>ber</w:t>
      </w:r>
      <w:r w:rsidR="0033350A" w:rsidRPr="00734B0E">
        <w:rPr>
          <w:rFonts w:ascii="Tahoma" w:eastAsia="Times New Roman" w:hAnsi="Tahoma" w:cs="Tahoma"/>
          <w:color w:val="002060"/>
        </w:rPr>
        <w:t xml:space="preserve"> 2021 </w:t>
      </w:r>
    </w:p>
    <w:p w14:paraId="3A65A84F" w14:textId="2E46FF05" w:rsidR="0033350A" w:rsidRPr="00962FAF" w:rsidRDefault="0033350A" w:rsidP="004E5B28">
      <w:pPr>
        <w:pStyle w:val="xmsonormal"/>
        <w:spacing w:line="276" w:lineRule="auto"/>
        <w:rPr>
          <w:rFonts w:ascii="Tahoma" w:hAnsi="Tahoma" w:cs="Tahoma"/>
          <w:b/>
          <w:bCs/>
          <w:color w:val="002060"/>
          <w:sz w:val="24"/>
          <w:szCs w:val="24"/>
        </w:rPr>
      </w:pPr>
      <w:r>
        <w:rPr>
          <w:rFonts w:ascii="Tahoma" w:hAnsi="Tahoma" w:cs="Tahoma"/>
          <w:b/>
          <w:bCs/>
          <w:color w:val="002060"/>
          <w:sz w:val="24"/>
          <w:szCs w:val="24"/>
        </w:rPr>
        <w:t xml:space="preserve">Re: </w:t>
      </w:r>
      <w:r w:rsidR="000151DA">
        <w:rPr>
          <w:rFonts w:ascii="Tahoma" w:hAnsi="Tahoma" w:cs="Tahoma"/>
          <w:b/>
          <w:bCs/>
          <w:color w:val="002060"/>
          <w:sz w:val="24"/>
          <w:szCs w:val="24"/>
        </w:rPr>
        <w:t>EAST MED</w:t>
      </w:r>
      <w:r>
        <w:rPr>
          <w:rFonts w:ascii="Tahoma" w:hAnsi="Tahoma" w:cs="Tahoma"/>
          <w:b/>
          <w:bCs/>
          <w:color w:val="002060"/>
          <w:sz w:val="24"/>
          <w:szCs w:val="24"/>
        </w:rPr>
        <w:t xml:space="preserve"> to </w:t>
      </w:r>
      <w:r w:rsidR="004E5B28">
        <w:rPr>
          <w:rFonts w:ascii="Tahoma" w:hAnsi="Tahoma" w:cs="Tahoma"/>
          <w:b/>
          <w:bCs/>
          <w:color w:val="002060"/>
          <w:sz w:val="24"/>
          <w:szCs w:val="24"/>
        </w:rPr>
        <w:t>GBFLX</w:t>
      </w:r>
      <w:r>
        <w:rPr>
          <w:rFonts w:ascii="Tahoma" w:hAnsi="Tahoma" w:cs="Tahoma"/>
          <w:b/>
          <w:bCs/>
          <w:color w:val="002060"/>
          <w:sz w:val="24"/>
          <w:szCs w:val="24"/>
        </w:rPr>
        <w:t xml:space="preserve"> </w:t>
      </w:r>
      <w:r w:rsidR="000151DA">
        <w:rPr>
          <w:rFonts w:ascii="Tahoma" w:hAnsi="Tahoma" w:cs="Tahoma"/>
          <w:b/>
          <w:bCs/>
          <w:color w:val="002060"/>
          <w:sz w:val="24"/>
          <w:szCs w:val="24"/>
        </w:rPr>
        <w:t>Congestion surch</w:t>
      </w:r>
      <w:r w:rsidRPr="00962FAF">
        <w:rPr>
          <w:rFonts w:ascii="Tahoma" w:hAnsi="Tahoma" w:cs="Tahoma"/>
          <w:b/>
          <w:bCs/>
          <w:color w:val="002060"/>
          <w:sz w:val="24"/>
          <w:szCs w:val="24"/>
        </w:rPr>
        <w:t>arge announcement</w:t>
      </w:r>
    </w:p>
    <w:p w14:paraId="68F6B8B0" w14:textId="77777777" w:rsidR="0033350A" w:rsidRPr="00962FAF" w:rsidRDefault="0033350A" w:rsidP="00734B0E">
      <w:pPr>
        <w:spacing w:before="100" w:beforeAutospacing="1" w:after="100" w:afterAutospacing="1" w:line="276" w:lineRule="auto"/>
        <w:jc w:val="both"/>
        <w:rPr>
          <w:rFonts w:ascii="Tahoma" w:eastAsia="Times New Roman" w:hAnsi="Tahoma" w:cs="Tahoma"/>
          <w:color w:val="002060"/>
        </w:rPr>
      </w:pPr>
      <w:r w:rsidRPr="00962FAF">
        <w:rPr>
          <w:rFonts w:ascii="Tahoma" w:eastAsia="Times New Roman" w:hAnsi="Tahoma" w:cs="Tahoma"/>
          <w:color w:val="002060"/>
        </w:rPr>
        <w:t>Dear ZIM Customer,</w:t>
      </w:r>
    </w:p>
    <w:p w14:paraId="5C18178B" w14:textId="3CDD716C" w:rsidR="0033350A" w:rsidRPr="00962FAF" w:rsidRDefault="0033350A" w:rsidP="000151DA">
      <w:pPr>
        <w:tabs>
          <w:tab w:val="left" w:pos="90"/>
        </w:tabs>
        <w:spacing w:before="100" w:beforeAutospacing="1" w:after="100" w:afterAutospacing="1" w:line="276" w:lineRule="auto"/>
        <w:jc w:val="both"/>
        <w:rPr>
          <w:rFonts w:ascii="Tahoma" w:eastAsia="Times New Roman" w:hAnsi="Tahoma" w:cs="Tahoma"/>
          <w:color w:val="002060"/>
        </w:rPr>
      </w:pPr>
      <w:r w:rsidRPr="00962FAF">
        <w:rPr>
          <w:rFonts w:ascii="Tahoma" w:eastAsia="Times New Roman" w:hAnsi="Tahoma" w:cs="Tahoma"/>
          <w:color w:val="002060"/>
        </w:rPr>
        <w:t xml:space="preserve">In order to continue our good and reliable service, ZIM is updating the </w:t>
      </w:r>
      <w:r w:rsidR="000151DA">
        <w:rPr>
          <w:rFonts w:ascii="Tahoma" w:eastAsia="Times New Roman" w:hAnsi="Tahoma" w:cs="Tahoma"/>
          <w:color w:val="002060"/>
        </w:rPr>
        <w:t>CNS</w:t>
      </w:r>
      <w:r w:rsidRPr="00962FAF">
        <w:rPr>
          <w:rFonts w:ascii="Tahoma" w:eastAsia="Times New Roman" w:hAnsi="Tahoma" w:cs="Tahoma"/>
          <w:color w:val="002060"/>
        </w:rPr>
        <w:t xml:space="preserve"> (</w:t>
      </w:r>
      <w:r w:rsidR="000151DA" w:rsidRPr="000151DA">
        <w:rPr>
          <w:rFonts w:ascii="Tahoma" w:eastAsia="Times New Roman" w:hAnsi="Tahoma" w:cs="Tahoma"/>
          <w:color w:val="002060"/>
        </w:rPr>
        <w:t>Congestion at discharge port Surcharge</w:t>
      </w:r>
      <w:r w:rsidRPr="00962FAF">
        <w:rPr>
          <w:rFonts w:ascii="Tahoma" w:eastAsia="Times New Roman" w:hAnsi="Tahoma" w:cs="Tahoma"/>
          <w:color w:val="002060"/>
        </w:rPr>
        <w:t xml:space="preserve">) for all </w:t>
      </w:r>
      <w:r w:rsidR="00734B0E">
        <w:rPr>
          <w:rFonts w:ascii="Tahoma" w:eastAsia="Times New Roman" w:hAnsi="Tahoma" w:cs="Tahoma"/>
          <w:color w:val="002060"/>
        </w:rPr>
        <w:t>d</w:t>
      </w:r>
      <w:r w:rsidRPr="00962FAF">
        <w:rPr>
          <w:rFonts w:ascii="Tahoma" w:eastAsia="Times New Roman" w:hAnsi="Tahoma" w:cs="Tahoma"/>
          <w:color w:val="002060"/>
        </w:rPr>
        <w:t xml:space="preserve">ry cargo from </w:t>
      </w:r>
      <w:r w:rsidR="000151DA">
        <w:rPr>
          <w:rFonts w:ascii="Tahoma" w:eastAsia="Times New Roman" w:hAnsi="Tahoma" w:cs="Tahoma"/>
          <w:color w:val="002060"/>
        </w:rPr>
        <w:t>EMED ports to UK</w:t>
      </w:r>
    </w:p>
    <w:p w14:paraId="234C2702" w14:textId="2755D15E" w:rsidR="0033350A" w:rsidRDefault="0033350A" w:rsidP="000151DA">
      <w:pPr>
        <w:spacing w:before="100" w:beforeAutospacing="1" w:after="100" w:afterAutospacing="1" w:line="276" w:lineRule="auto"/>
        <w:jc w:val="both"/>
        <w:rPr>
          <w:rFonts w:ascii="Tahoma" w:hAnsi="Tahoma" w:cs="Tahoma"/>
          <w:b/>
          <w:bCs/>
          <w:color w:val="002060"/>
          <w:sz w:val="24"/>
          <w:szCs w:val="24"/>
        </w:rPr>
      </w:pPr>
      <w:r w:rsidRPr="00962FAF">
        <w:rPr>
          <w:rFonts w:ascii="Tahoma" w:hAnsi="Tahoma" w:cs="Tahoma"/>
          <w:b/>
          <w:bCs/>
          <w:color w:val="002060"/>
          <w:sz w:val="24"/>
          <w:szCs w:val="24"/>
        </w:rPr>
        <w:t xml:space="preserve">Effective: </w:t>
      </w:r>
      <w:r>
        <w:rPr>
          <w:rFonts w:ascii="Tahoma" w:hAnsi="Tahoma" w:cs="Tahoma"/>
          <w:b/>
          <w:bCs/>
          <w:color w:val="002060"/>
          <w:sz w:val="24"/>
          <w:szCs w:val="24"/>
        </w:rPr>
        <w:t xml:space="preserve">November </w:t>
      </w:r>
      <w:r w:rsidR="000151DA">
        <w:rPr>
          <w:rFonts w:ascii="Tahoma" w:hAnsi="Tahoma" w:cs="Tahoma"/>
          <w:b/>
          <w:bCs/>
          <w:color w:val="002060"/>
          <w:sz w:val="24"/>
          <w:szCs w:val="24"/>
        </w:rPr>
        <w:t>20</w:t>
      </w:r>
      <w:r w:rsidR="000151DA" w:rsidRPr="000151DA">
        <w:rPr>
          <w:rFonts w:ascii="Tahoma" w:hAnsi="Tahoma" w:cs="Tahoma"/>
          <w:b/>
          <w:bCs/>
          <w:color w:val="002060"/>
          <w:sz w:val="24"/>
          <w:szCs w:val="24"/>
          <w:vertAlign w:val="superscript"/>
        </w:rPr>
        <w:t>th</w:t>
      </w:r>
      <w:r w:rsidRPr="00962FAF">
        <w:rPr>
          <w:rFonts w:ascii="Tahoma" w:hAnsi="Tahoma" w:cs="Tahoma"/>
          <w:b/>
          <w:bCs/>
          <w:color w:val="002060"/>
          <w:sz w:val="24"/>
          <w:szCs w:val="24"/>
        </w:rPr>
        <w:t>, 2021 till further notice</w:t>
      </w:r>
      <w:r>
        <w:rPr>
          <w:rFonts w:ascii="Tahoma" w:hAnsi="Tahoma" w:cs="Tahoma"/>
          <w:b/>
          <w:bCs/>
          <w:color w:val="002060"/>
          <w:sz w:val="24"/>
          <w:szCs w:val="24"/>
        </w:rPr>
        <w:t>:</w:t>
      </w:r>
    </w:p>
    <w:tbl>
      <w:tblPr>
        <w:tblStyle w:val="a3"/>
        <w:tblW w:w="0" w:type="auto"/>
        <w:tblInd w:w="360" w:type="dxa"/>
        <w:tblLook w:val="04A0" w:firstRow="1" w:lastRow="0" w:firstColumn="1" w:lastColumn="0" w:noHBand="0" w:noVBand="1"/>
      </w:tblPr>
      <w:tblGrid>
        <w:gridCol w:w="4045"/>
        <w:gridCol w:w="2250"/>
        <w:gridCol w:w="1260"/>
        <w:gridCol w:w="1435"/>
      </w:tblGrid>
      <w:tr w:rsidR="0033350A" w14:paraId="0E3F4093" w14:textId="77777777" w:rsidTr="004E5B28">
        <w:tc>
          <w:tcPr>
            <w:tcW w:w="4045" w:type="dxa"/>
          </w:tcPr>
          <w:p w14:paraId="3B8146B4" w14:textId="77777777" w:rsidR="0033350A" w:rsidRDefault="0033350A" w:rsidP="006701BA">
            <w:pPr>
              <w:spacing w:before="100" w:beforeAutospacing="1" w:after="100" w:afterAutospacing="1" w:line="276" w:lineRule="auto"/>
              <w:jc w:val="center"/>
              <w:rPr>
                <w:rFonts w:ascii="Tahoma" w:hAnsi="Tahoma" w:cs="Tahoma"/>
                <w:b/>
                <w:bCs/>
                <w:color w:val="002060"/>
                <w:sz w:val="24"/>
                <w:szCs w:val="24"/>
              </w:rPr>
            </w:pPr>
            <w:r>
              <w:rPr>
                <w:rFonts w:ascii="Tahoma" w:hAnsi="Tahoma" w:cs="Tahoma"/>
                <w:b/>
                <w:bCs/>
                <w:color w:val="002060"/>
                <w:sz w:val="24"/>
                <w:szCs w:val="24"/>
              </w:rPr>
              <w:t>POL</w:t>
            </w:r>
          </w:p>
        </w:tc>
        <w:tc>
          <w:tcPr>
            <w:tcW w:w="2250" w:type="dxa"/>
          </w:tcPr>
          <w:p w14:paraId="69822C19" w14:textId="77777777" w:rsidR="0033350A" w:rsidRDefault="0033350A" w:rsidP="006701BA">
            <w:pPr>
              <w:spacing w:before="100" w:beforeAutospacing="1" w:after="100" w:afterAutospacing="1" w:line="276" w:lineRule="auto"/>
              <w:jc w:val="center"/>
              <w:rPr>
                <w:rFonts w:ascii="Tahoma" w:hAnsi="Tahoma" w:cs="Tahoma"/>
                <w:b/>
                <w:bCs/>
                <w:color w:val="002060"/>
                <w:sz w:val="24"/>
                <w:szCs w:val="24"/>
              </w:rPr>
            </w:pPr>
            <w:r>
              <w:rPr>
                <w:rFonts w:ascii="Tahoma" w:hAnsi="Tahoma" w:cs="Tahoma"/>
                <w:b/>
                <w:bCs/>
                <w:color w:val="002060"/>
                <w:sz w:val="24"/>
                <w:szCs w:val="24"/>
              </w:rPr>
              <w:t>POD</w:t>
            </w:r>
          </w:p>
        </w:tc>
        <w:tc>
          <w:tcPr>
            <w:tcW w:w="1260" w:type="dxa"/>
          </w:tcPr>
          <w:p w14:paraId="41E2AA93" w14:textId="77777777" w:rsidR="0033350A" w:rsidRDefault="0033350A" w:rsidP="006701BA">
            <w:pPr>
              <w:spacing w:before="100" w:beforeAutospacing="1" w:after="100" w:afterAutospacing="1" w:line="276" w:lineRule="auto"/>
              <w:jc w:val="center"/>
              <w:rPr>
                <w:rFonts w:ascii="Tahoma" w:hAnsi="Tahoma" w:cs="Tahoma"/>
                <w:b/>
                <w:bCs/>
                <w:color w:val="002060"/>
                <w:sz w:val="24"/>
                <w:szCs w:val="24"/>
              </w:rPr>
            </w:pPr>
            <w:r>
              <w:rPr>
                <w:rFonts w:ascii="Tahoma" w:hAnsi="Tahoma" w:cs="Tahoma"/>
                <w:b/>
                <w:bCs/>
                <w:color w:val="002060"/>
                <w:sz w:val="24"/>
                <w:szCs w:val="24"/>
              </w:rPr>
              <w:t>20’</w:t>
            </w:r>
          </w:p>
        </w:tc>
        <w:tc>
          <w:tcPr>
            <w:tcW w:w="1435" w:type="dxa"/>
          </w:tcPr>
          <w:p w14:paraId="2FB6AE08" w14:textId="77777777" w:rsidR="0033350A" w:rsidRDefault="0033350A" w:rsidP="006701BA">
            <w:pPr>
              <w:spacing w:before="100" w:beforeAutospacing="1" w:after="100" w:afterAutospacing="1" w:line="276" w:lineRule="auto"/>
              <w:jc w:val="center"/>
              <w:rPr>
                <w:rFonts w:ascii="Tahoma" w:hAnsi="Tahoma" w:cs="Tahoma"/>
                <w:b/>
                <w:bCs/>
                <w:color w:val="002060"/>
                <w:sz w:val="24"/>
                <w:szCs w:val="24"/>
              </w:rPr>
            </w:pPr>
            <w:r>
              <w:rPr>
                <w:rFonts w:ascii="Tahoma" w:hAnsi="Tahoma" w:cs="Tahoma"/>
                <w:b/>
                <w:bCs/>
                <w:color w:val="002060"/>
                <w:sz w:val="24"/>
                <w:szCs w:val="24"/>
              </w:rPr>
              <w:t>40’</w:t>
            </w:r>
          </w:p>
        </w:tc>
      </w:tr>
      <w:tr w:rsidR="0033350A" w14:paraId="2C2D6F8B" w14:textId="77777777" w:rsidTr="004E5B28">
        <w:tc>
          <w:tcPr>
            <w:tcW w:w="4045" w:type="dxa"/>
            <w:vAlign w:val="center"/>
          </w:tcPr>
          <w:p w14:paraId="2B9D0ED0" w14:textId="125D3EF0" w:rsidR="0033350A" w:rsidRDefault="0033350A" w:rsidP="00E94ECC">
            <w:pPr>
              <w:spacing w:before="100" w:beforeAutospacing="1" w:after="100" w:afterAutospacing="1" w:line="276" w:lineRule="auto"/>
              <w:jc w:val="center"/>
              <w:rPr>
                <w:rFonts w:ascii="Tahoma" w:hAnsi="Tahoma" w:cs="Tahoma"/>
                <w:b/>
                <w:bCs/>
                <w:color w:val="002060"/>
                <w:sz w:val="24"/>
                <w:szCs w:val="24"/>
              </w:rPr>
            </w:pPr>
            <w:r w:rsidRPr="00962FAF">
              <w:rPr>
                <w:rFonts w:ascii="Tahoma" w:hAnsi="Tahoma" w:cs="Tahoma"/>
                <w:b/>
                <w:bCs/>
                <w:color w:val="002060"/>
                <w:sz w:val="24"/>
                <w:szCs w:val="24"/>
              </w:rPr>
              <w:t xml:space="preserve">All </w:t>
            </w:r>
            <w:r w:rsidR="000151DA">
              <w:rPr>
                <w:rFonts w:ascii="Tahoma" w:hAnsi="Tahoma" w:cs="Tahoma"/>
                <w:b/>
                <w:bCs/>
                <w:color w:val="002060"/>
                <w:sz w:val="24"/>
                <w:szCs w:val="24"/>
              </w:rPr>
              <w:t>EMED ports</w:t>
            </w:r>
            <w:r w:rsidR="004E5B28">
              <w:rPr>
                <w:rFonts w:ascii="Tahoma" w:hAnsi="Tahoma" w:cs="Tahoma"/>
                <w:b/>
                <w:bCs/>
                <w:color w:val="002060"/>
                <w:sz w:val="24"/>
                <w:szCs w:val="24"/>
              </w:rPr>
              <w:t xml:space="preserve"> exclude R</w:t>
            </w:r>
            <w:r w:rsidR="00E94ECC">
              <w:rPr>
                <w:rFonts w:ascii="Tahoma" w:hAnsi="Tahoma" w:cs="Tahoma"/>
                <w:b/>
                <w:bCs/>
                <w:color w:val="002060"/>
                <w:sz w:val="24"/>
                <w:szCs w:val="24"/>
              </w:rPr>
              <w:t>ussia</w:t>
            </w:r>
          </w:p>
        </w:tc>
        <w:tc>
          <w:tcPr>
            <w:tcW w:w="2250" w:type="dxa"/>
            <w:vAlign w:val="center"/>
          </w:tcPr>
          <w:p w14:paraId="434DF902" w14:textId="140D29E2" w:rsidR="0033350A" w:rsidRDefault="004E5B28" w:rsidP="006701BA">
            <w:pPr>
              <w:jc w:val="center"/>
              <w:rPr>
                <w:rFonts w:ascii="Tahoma" w:hAnsi="Tahoma" w:cs="Tahoma"/>
                <w:b/>
                <w:bCs/>
                <w:color w:val="002060"/>
                <w:sz w:val="24"/>
                <w:szCs w:val="24"/>
              </w:rPr>
            </w:pPr>
            <w:r>
              <w:rPr>
                <w:rFonts w:ascii="Tahoma" w:hAnsi="Tahoma" w:cs="Tahoma"/>
                <w:b/>
                <w:bCs/>
                <w:color w:val="002060"/>
                <w:sz w:val="24"/>
                <w:szCs w:val="24"/>
              </w:rPr>
              <w:t>GBFLX</w:t>
            </w:r>
          </w:p>
        </w:tc>
        <w:tc>
          <w:tcPr>
            <w:tcW w:w="1260" w:type="dxa"/>
            <w:vAlign w:val="center"/>
          </w:tcPr>
          <w:p w14:paraId="2156AB74" w14:textId="77777777" w:rsidR="0033350A" w:rsidRDefault="0033350A" w:rsidP="006701BA">
            <w:pPr>
              <w:spacing w:before="100" w:beforeAutospacing="1" w:after="100" w:afterAutospacing="1" w:line="276" w:lineRule="auto"/>
              <w:jc w:val="center"/>
              <w:rPr>
                <w:rFonts w:ascii="Tahoma" w:hAnsi="Tahoma" w:cs="Tahoma"/>
                <w:b/>
                <w:bCs/>
                <w:color w:val="002060"/>
                <w:sz w:val="24"/>
                <w:szCs w:val="24"/>
              </w:rPr>
            </w:pPr>
            <w:r>
              <w:rPr>
                <w:rFonts w:ascii="Tahoma" w:hAnsi="Tahoma" w:cs="Tahoma"/>
                <w:b/>
                <w:bCs/>
                <w:color w:val="002060"/>
                <w:sz w:val="24"/>
                <w:szCs w:val="24"/>
              </w:rPr>
              <w:t>$200</w:t>
            </w:r>
          </w:p>
        </w:tc>
        <w:tc>
          <w:tcPr>
            <w:tcW w:w="1435" w:type="dxa"/>
            <w:vAlign w:val="center"/>
          </w:tcPr>
          <w:p w14:paraId="14FC3FEF" w14:textId="77777777" w:rsidR="0033350A" w:rsidRDefault="0033350A" w:rsidP="006701BA">
            <w:pPr>
              <w:spacing w:before="100" w:beforeAutospacing="1" w:after="100" w:afterAutospacing="1" w:line="276" w:lineRule="auto"/>
              <w:jc w:val="center"/>
              <w:rPr>
                <w:rFonts w:ascii="Tahoma" w:hAnsi="Tahoma" w:cs="Tahoma"/>
                <w:b/>
                <w:bCs/>
                <w:color w:val="002060"/>
                <w:sz w:val="24"/>
                <w:szCs w:val="24"/>
              </w:rPr>
            </w:pPr>
            <w:r>
              <w:rPr>
                <w:rFonts w:ascii="Tahoma" w:hAnsi="Tahoma" w:cs="Tahoma"/>
                <w:b/>
                <w:bCs/>
                <w:color w:val="002060"/>
                <w:sz w:val="24"/>
                <w:szCs w:val="24"/>
              </w:rPr>
              <w:t>$400</w:t>
            </w:r>
          </w:p>
        </w:tc>
      </w:tr>
    </w:tbl>
    <w:p w14:paraId="661CF86B" w14:textId="2F9C5673" w:rsidR="0033350A" w:rsidRPr="00962FAF" w:rsidRDefault="0033350A" w:rsidP="000151DA">
      <w:pPr>
        <w:numPr>
          <w:ilvl w:val="0"/>
          <w:numId w:val="1"/>
        </w:numPr>
        <w:spacing w:before="100" w:beforeAutospacing="1" w:after="100" w:afterAutospacing="1" w:line="276" w:lineRule="auto"/>
        <w:jc w:val="both"/>
        <w:rPr>
          <w:rFonts w:ascii="Tahoma" w:eastAsia="Times New Roman" w:hAnsi="Tahoma" w:cs="Tahoma"/>
          <w:color w:val="002060"/>
        </w:rPr>
      </w:pPr>
      <w:r w:rsidRPr="00962FAF">
        <w:rPr>
          <w:rFonts w:ascii="Tahoma" w:eastAsia="Times New Roman" w:hAnsi="Tahoma" w:cs="Tahoma"/>
          <w:color w:val="002060"/>
        </w:rPr>
        <w:t xml:space="preserve">Above </w:t>
      </w:r>
      <w:r w:rsidR="000151DA">
        <w:rPr>
          <w:rFonts w:ascii="Tahoma" w:eastAsia="Times New Roman" w:hAnsi="Tahoma" w:cs="Tahoma"/>
          <w:color w:val="002060"/>
        </w:rPr>
        <w:t>CNS</w:t>
      </w:r>
      <w:r w:rsidRPr="00962FAF">
        <w:rPr>
          <w:rFonts w:ascii="Tahoma" w:eastAsia="Times New Roman" w:hAnsi="Tahoma" w:cs="Tahoma"/>
          <w:color w:val="002060"/>
        </w:rPr>
        <w:t xml:space="preserve"> charge is additional to the applicable base freight charges, THC, bunker and security related charges which are provided in ZIM's Tariff Calculator</w:t>
      </w:r>
      <w:r>
        <w:rPr>
          <w:rFonts w:ascii="Tahoma" w:eastAsia="Times New Roman" w:hAnsi="Tahoma" w:cs="Tahoma"/>
          <w:color w:val="002060"/>
        </w:rPr>
        <w:t xml:space="preserve"> [</w:t>
      </w:r>
      <w:r w:rsidR="00734B0E" w:rsidRPr="00734B0E">
        <w:rPr>
          <w:rFonts w:ascii="Tahoma" w:eastAsia="Times New Roman" w:hAnsi="Tahoma" w:cs="Tahoma"/>
          <w:color w:val="002060"/>
        </w:rPr>
        <w:t>https://www.zim.com/tools/tariff-calculator</w:t>
      </w:r>
      <w:r>
        <w:rPr>
          <w:rFonts w:ascii="Tahoma" w:eastAsia="Times New Roman" w:hAnsi="Tahoma" w:cs="Tahoma"/>
          <w:color w:val="002060"/>
        </w:rPr>
        <w:t>]</w:t>
      </w:r>
      <w:r w:rsidR="000151DA">
        <w:rPr>
          <w:rFonts w:ascii="Tahoma" w:eastAsia="Times New Roman" w:hAnsi="Tahoma" w:cs="Tahoma"/>
          <w:color w:val="002060"/>
        </w:rPr>
        <w:t xml:space="preserve"> as </w:t>
      </w:r>
      <w:r w:rsidRPr="00962FAF">
        <w:rPr>
          <w:rFonts w:ascii="Tahoma" w:eastAsia="Times New Roman" w:hAnsi="Tahoma" w:cs="Tahoma"/>
          <w:color w:val="002060"/>
        </w:rPr>
        <w:t>well as other charges for additional services, local charges and contingency charges.</w:t>
      </w:r>
    </w:p>
    <w:p w14:paraId="0073014F" w14:textId="77777777" w:rsidR="0033350A" w:rsidRPr="00962FAF" w:rsidRDefault="0033350A" w:rsidP="0033350A">
      <w:pPr>
        <w:numPr>
          <w:ilvl w:val="0"/>
          <w:numId w:val="1"/>
        </w:numPr>
        <w:spacing w:before="100" w:beforeAutospacing="1" w:after="100" w:afterAutospacing="1" w:line="276" w:lineRule="auto"/>
        <w:jc w:val="both"/>
        <w:rPr>
          <w:rFonts w:ascii="Tahoma" w:eastAsia="Times New Roman" w:hAnsi="Tahoma" w:cs="Tahoma"/>
          <w:color w:val="002060"/>
        </w:rPr>
      </w:pPr>
      <w:r w:rsidRPr="00962FAF">
        <w:rPr>
          <w:rFonts w:ascii="Tahoma" w:eastAsia="Times New Roman" w:hAnsi="Tahoma" w:cs="Tahoma"/>
          <w:color w:val="002060"/>
        </w:rPr>
        <w:t>For further details kindly see our website zim.com or contact our local sales/customer service representative.</w:t>
      </w:r>
    </w:p>
    <w:p w14:paraId="5705DE68" w14:textId="77777777" w:rsidR="0033350A" w:rsidRPr="00962FAF" w:rsidRDefault="0033350A" w:rsidP="0033350A">
      <w:pPr>
        <w:numPr>
          <w:ilvl w:val="0"/>
          <w:numId w:val="1"/>
        </w:numPr>
        <w:spacing w:before="100" w:beforeAutospacing="1" w:after="100" w:afterAutospacing="1" w:line="276" w:lineRule="auto"/>
        <w:jc w:val="both"/>
        <w:rPr>
          <w:rFonts w:ascii="Tahoma" w:eastAsia="Times New Roman" w:hAnsi="Tahoma" w:cs="Tahoma"/>
          <w:color w:val="002060"/>
        </w:rPr>
      </w:pPr>
      <w:r w:rsidRPr="00962FAF">
        <w:rPr>
          <w:rFonts w:ascii="Tahoma" w:eastAsia="Times New Roman" w:hAnsi="Tahoma" w:cs="Tahoma"/>
          <w:color w:val="002060"/>
        </w:rPr>
        <w:t>These rates are unaffected by, and do not affect, any tariff notified, published, or filed in accordance with local regulatory requirements. For trades subject to the US Shipping Act or the China Maritime Regulations, application is subject to the publication and effective date requirements of those statutes / regulations.  Quotations or mitigation of published surcharges that vary from ZIM’s tariff shall not be binding unless included in a service contract or amendment that has been filed with the Federal Maritime Commission (“FMC”) or the Shanghai Shipping Exchange, as applicable.</w:t>
      </w:r>
    </w:p>
    <w:p w14:paraId="17322A28" w14:textId="77777777" w:rsidR="0033350A" w:rsidRPr="00962FAF" w:rsidRDefault="0033350A" w:rsidP="0033350A">
      <w:pPr>
        <w:spacing w:line="276" w:lineRule="auto"/>
        <w:ind w:firstLine="90"/>
        <w:rPr>
          <w:rFonts w:ascii="Tahoma" w:hAnsi="Tahoma" w:cs="Tahoma"/>
          <w:color w:val="002060"/>
          <w:sz w:val="24"/>
          <w:szCs w:val="24"/>
        </w:rPr>
      </w:pPr>
      <w:r w:rsidRPr="00962FAF">
        <w:rPr>
          <w:rFonts w:ascii="Tahoma" w:hAnsi="Tahoma" w:cs="Tahoma"/>
          <w:color w:val="002060"/>
          <w:sz w:val="24"/>
          <w:szCs w:val="24"/>
        </w:rPr>
        <w:t xml:space="preserve">Our customers Service teams are as always at your disposal for any inquiry.  </w:t>
      </w:r>
    </w:p>
    <w:p w14:paraId="7A87EE76" w14:textId="77777777" w:rsidR="0033350A" w:rsidRPr="007619D1" w:rsidRDefault="0033350A" w:rsidP="0033350A">
      <w:pPr>
        <w:spacing w:line="276" w:lineRule="auto"/>
        <w:ind w:firstLine="90"/>
        <w:rPr>
          <w:rFonts w:ascii="Tahoma" w:hAnsi="Tahoma" w:cs="Tahoma"/>
          <w:b/>
          <w:bCs/>
          <w:color w:val="002060"/>
          <w:sz w:val="24"/>
          <w:szCs w:val="24"/>
        </w:rPr>
      </w:pPr>
      <w:r w:rsidRPr="007619D1">
        <w:rPr>
          <w:rFonts w:ascii="Tahoma" w:hAnsi="Tahoma" w:cs="Tahoma"/>
          <w:b/>
          <w:bCs/>
          <w:color w:val="002060"/>
          <w:sz w:val="24"/>
          <w:szCs w:val="24"/>
        </w:rPr>
        <w:t>ZIM Customer service</w:t>
      </w:r>
    </w:p>
    <w:p w14:paraId="4BD40BF8" w14:textId="77777777" w:rsidR="0033350A" w:rsidRDefault="0033350A">
      <w:r>
        <w:rPr>
          <w:noProof/>
        </w:rPr>
        <w:drawing>
          <wp:inline distT="0" distB="0" distL="0" distR="0" wp14:anchorId="23411107" wp14:editId="1236FBC8">
            <wp:extent cx="5943600" cy="9475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4753"/>
                    </a:xfrm>
                    <a:prstGeom prst="rect">
                      <a:avLst/>
                    </a:prstGeom>
                    <a:noFill/>
                    <a:ln>
                      <a:noFill/>
                    </a:ln>
                  </pic:spPr>
                </pic:pic>
              </a:graphicData>
            </a:graphic>
          </wp:inline>
        </w:drawing>
      </w:r>
    </w:p>
    <w:sectPr w:rsidR="0033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70EF7"/>
    <w:multiLevelType w:val="hybridMultilevel"/>
    <w:tmpl w:val="D0D6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0A"/>
    <w:rsid w:val="000151DA"/>
    <w:rsid w:val="00111ECA"/>
    <w:rsid w:val="0033350A"/>
    <w:rsid w:val="004E5B28"/>
    <w:rsid w:val="00734B0E"/>
    <w:rsid w:val="00E94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2C5E"/>
  <w15:chartTrackingRefBased/>
  <w15:docId w15:val="{7CB70868-27E9-49A1-AA8C-B745AD9F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33350A"/>
    <w:pPr>
      <w:spacing w:after="0" w:line="240" w:lineRule="auto"/>
    </w:pPr>
    <w:rPr>
      <w:rFonts w:ascii="Calibri" w:hAnsi="Calibri" w:cs="Calibri"/>
    </w:rPr>
  </w:style>
  <w:style w:type="table" w:styleId="a3">
    <w:name w:val="Table Grid"/>
    <w:basedOn w:val="a1"/>
    <w:uiPriority w:val="39"/>
    <w:rsid w:val="0033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2966d2-df1d-4d05-9dbb-8a07d5f7137c"/>
    <ZIM_x0020_Sensitive_x0020_Document xmlns="d12966d2-df1d-4d05-9dbb-8a07d5f7137c">false</ZIM_x0020_Sensitive_x0020_Document>
    <TaxKeywordTaxHTField xmlns="d12966d2-df1d-4d05-9dbb-8a07d5f7137c">
      <Terms xmlns="http://schemas.microsoft.com/office/infopath/2007/PartnerControls"/>
    </TaxKeywordTaxHTField>
    <Category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ZIMDOC Word" ma:contentTypeID="0x01010038A0347159300340857FBF7F673424810100E05DEE33B8A812439E9AF230CBD0CFF2" ma:contentTypeVersion="0" ma:contentTypeDescription="" ma:contentTypeScope="" ma:versionID="0683ac7b5ead0068ec3907f06f0d929e">
  <xsd:schema xmlns:xsd="http://www.w3.org/2001/XMLSchema" xmlns:xs="http://www.w3.org/2001/XMLSchema" xmlns:p="http://schemas.microsoft.com/office/2006/metadata/properties" xmlns:ns1="http://schemas.microsoft.com/sharepoint/v3" xmlns:ns2="http://schemas.microsoft.com/sharepoint.v3" xmlns:ns3="d12966d2-df1d-4d05-9dbb-8a07d5f7137c" targetNamespace="http://schemas.microsoft.com/office/2006/metadata/properties" ma:root="true" ma:fieldsID="1f383309f1f4152ee10963e3184e4950" ns1:_="" ns2:_="" ns3:_="">
    <xsd:import namespace="http://schemas.microsoft.com/sharepoint/v3"/>
    <xsd:import namespace="http://schemas.microsoft.com/sharepoint.v3"/>
    <xsd:import namespace="d12966d2-df1d-4d05-9dbb-8a07d5f7137c"/>
    <xsd:element name="properties">
      <xsd:complexType>
        <xsd:sequence>
          <xsd:element name="documentManagement">
            <xsd:complexType>
              <xsd:all>
                <xsd:element ref="ns2:CategoryDescription" minOccurs="0"/>
                <xsd:element ref="ns1:AverageRating" minOccurs="0"/>
                <xsd:element ref="ns3:ZIM_x0020_Sensitive_x0020_Docume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966d2-df1d-4d05-9dbb-8a07d5f7137c" elementFormDefault="qualified">
    <xsd:import namespace="http://schemas.microsoft.com/office/2006/documentManagement/types"/>
    <xsd:import namespace="http://schemas.microsoft.com/office/infopath/2007/PartnerControls"/>
    <xsd:element name="ZIM_x0020_Sensitive_x0020_Document" ma:index="5" nillable="true" ma:displayName="ZIM Sensitive Document" ma:default="0" ma:internalName="ZIM_x0020_Sensitive_x0020_Document">
      <xsd:simpleType>
        <xsd:restriction base="dms:Boolean"/>
      </xsd:simpleType>
    </xsd:element>
    <xsd:element name="TaxKeywordTaxHTField" ma:index="7" nillable="true" ma:taxonomy="true" ma:internalName="TaxKeywordTaxHTField" ma:taxonomyFieldName="TaxKeyword" ma:displayName="Tags" ma:readOnly="false" ma:fieldId="{23f27201-bee3-471e-b2e7-b64fd8b7ca38}" ma:taxonomyMulti="true" ma:sspId="82219c6d-964e-4ebe-86ff-b6be0105f845"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62011f49-4b3b-4717-9219-0f2819d3ebba}" ma:internalName="TaxCatchAll" ma:showField="CatchAllData" ma:web="54049125-497e-45fb-a6c5-3567947938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2011f49-4b3b-4717-9219-0f2819d3ebba}" ma:internalName="TaxCatchAllLabel" ma:readOnly="true" ma:showField="CatchAllDataLabel" ma:web="54049125-497e-45fb-a6c5-35679479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19c6d-964e-4ebe-86ff-b6be0105f845" ContentTypeId="0x01010038A0347159300340857FBF7F6734248101" PreviousValue="false"/>
</file>

<file path=customXml/item4.xml><?xml version="1.0" encoding="utf-8"?>
<?mso-contentType ?>
<customXsn xmlns="http://schemas.microsoft.com/office/2006/metadata/customXsn">
  <xsnLocation>http://zimportal/sites/ContentTypeHub/_cts/ZIMDOC Word/New Microsoft Word Document.docx</xsnLocation>
  <cached>True</cached>
  <openByDefault>True</openByDefault>
  <xsnScope>http://zimportal/sites/ContentTypeHub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68388-641F-45E2-B47D-FC32B039C5A3}">
  <ds:schemaRefs>
    <ds:schemaRef ds:uri="http://schemas.microsoft.com/sharepoint/v3"/>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d12966d2-df1d-4d05-9dbb-8a07d5f7137c"/>
    <ds:schemaRef ds:uri="http://purl.org/dc/elements/1.1/"/>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20AF2E-E44E-4A0B-A57D-14FBC479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12966d2-df1d-4d05-9dbb-8a07d5f71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A4689-F2AF-4253-93F5-A1C5F0966AA1}">
  <ds:schemaRefs>
    <ds:schemaRef ds:uri="Microsoft.SharePoint.Taxonomy.ContentTypeSync"/>
  </ds:schemaRefs>
</ds:datastoreItem>
</file>

<file path=customXml/itemProps4.xml><?xml version="1.0" encoding="utf-8"?>
<ds:datastoreItem xmlns:ds="http://schemas.openxmlformats.org/officeDocument/2006/customXml" ds:itemID="{891DE2B8-E299-4F42-9B4A-F198FEA1AB75}">
  <ds:schemaRefs>
    <ds:schemaRef ds:uri="http://schemas.microsoft.com/office/2006/metadata/customXsn"/>
  </ds:schemaRefs>
</ds:datastoreItem>
</file>

<file path=customXml/itemProps5.xml><?xml version="1.0" encoding="utf-8"?>
<ds:datastoreItem xmlns:ds="http://schemas.openxmlformats.org/officeDocument/2006/customXml" ds:itemID="{FDFFC3D6-EAE8-465D-AC53-B744BA2CB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1257</Characters>
  <Application>Microsoft Office Word</Application>
  <DocSecurity>4</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Zorea Boaz</dc:creator>
  <cp:keywords/>
  <dc:description/>
  <cp:lastModifiedBy>Einat Aichenbaum</cp:lastModifiedBy>
  <cp:revision>2</cp:revision>
  <dcterms:created xsi:type="dcterms:W3CDTF">2021-11-17T15:22:00Z</dcterms:created>
  <dcterms:modified xsi:type="dcterms:W3CDTF">2021-11-17T15:22:00Z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0x01010038A0347159300340857FBF7F673424810100E05DEE33B8A812439E9AF230CBD0CFF2</vt:lpwstr>
  </property>
  <property fmtid="{D5CDD505-2E9C-101B-9397-08002B2CF9AE}" pid="3" name="TaxKeyword">
    <vt:lpwstr/>
  </property>
</Properties>
</file>